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2B3187B6" w:rsidR="000E3747" w:rsidRPr="003F7593" w:rsidRDefault="00712C69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Master in </w:t>
      </w:r>
      <w:r w:rsidR="00072B95" w:rsidRPr="00072B95">
        <w:rPr>
          <w:b/>
          <w:bCs/>
          <w:color w:val="FF0000"/>
          <w:sz w:val="28"/>
          <w:szCs w:val="28"/>
        </w:rPr>
        <w:t>Disturbi della nutrizione e dell'alimentazione: comprensione clinica, diagnosi e interventi terapeutici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074674E5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072B95">
        <w:t>172</w:t>
      </w:r>
    </w:p>
    <w:p w14:paraId="3BDB48DD" w14:textId="4E125035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712C69">
        <w:t>Mindfulness Basic Training</w:t>
      </w:r>
      <w:r w:rsidR="00072B95">
        <w:t xml:space="preserve">, </w:t>
      </w:r>
      <w:proofErr w:type="spellStart"/>
      <w:r w:rsidR="00072B95">
        <w:t>Mindful</w:t>
      </w:r>
      <w:proofErr w:type="spellEnd"/>
      <w:r w:rsidR="00072B95">
        <w:t xml:space="preserve"> </w:t>
      </w:r>
      <w:proofErr w:type="spellStart"/>
      <w:r w:rsidR="00072B95">
        <w:t>Eating</w:t>
      </w:r>
      <w:proofErr w:type="spellEnd"/>
      <w:r w:rsidR="00072B95">
        <w:t xml:space="preserve">, MB-EAT, </w:t>
      </w:r>
      <w:proofErr w:type="spellStart"/>
      <w:r w:rsidR="00072B95">
        <w:t>Compassion</w:t>
      </w:r>
      <w:proofErr w:type="spellEnd"/>
      <w:r w:rsidR="00072B95">
        <w:t xml:space="preserve"> </w:t>
      </w:r>
      <w:proofErr w:type="spellStart"/>
      <w:r w:rsidR="00072B95">
        <w:t>Focused</w:t>
      </w:r>
      <w:proofErr w:type="spellEnd"/>
      <w:r w:rsidR="00072B95">
        <w:t xml:space="preserve"> Therapy </w:t>
      </w:r>
      <w:proofErr w:type="spellStart"/>
      <w:r w:rsidR="00072B95">
        <w:t>Practitioner</w:t>
      </w:r>
      <w:proofErr w:type="spellEnd"/>
      <w:r w:rsidR="00EC11D1">
        <w:t xml:space="preserve"> </w:t>
      </w:r>
      <w:r>
        <w:t>– riconosciut</w:t>
      </w:r>
      <w:r w:rsidR="00072B95">
        <w:t>i</w:t>
      </w:r>
      <w:r>
        <w:t xml:space="preserve"> da</w:t>
      </w:r>
      <w:r w:rsidR="00EC2629">
        <w:t>lla</w:t>
      </w:r>
      <w:r>
        <w:t xml:space="preserve"> Feder</w:t>
      </w:r>
      <w:r w:rsidR="00EC2629">
        <w:t xml:space="preserve">azione Italiana </w:t>
      </w:r>
      <w:r>
        <w:t>Mindfulness</w:t>
      </w:r>
    </w:p>
    <w:p w14:paraId="2E816C4E" w14:textId="4A7B1F13" w:rsidR="00712C69" w:rsidRDefault="000E3747" w:rsidP="00712C6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072B95" w:rsidRPr="00072B95">
        <w:t>Esperto/a in Disturbi della Nutrizione e dell’Alimentazione: Strumenti Clinici e Terapeutici Avanzati</w:t>
      </w:r>
    </w:p>
    <w:p w14:paraId="3AB9CAB2" w14:textId="77777777" w:rsidR="00712C69" w:rsidRDefault="00712C69" w:rsidP="00712C69">
      <w:pPr>
        <w:spacing w:before="120" w:after="120"/>
      </w:pPr>
    </w:p>
    <w:p w14:paraId="220ECE87" w14:textId="3624BED5" w:rsidR="002A26C2" w:rsidRDefault="000E3747" w:rsidP="00712C69">
      <w:pPr>
        <w:spacing w:before="120" w:after="120"/>
      </w:pPr>
      <w:r w:rsidRPr="000E3747">
        <w:rPr>
          <w:u w:val="single"/>
        </w:rPr>
        <w:t>Destinatari</w:t>
      </w:r>
      <w:r>
        <w:t xml:space="preserve">: </w:t>
      </w:r>
    </w:p>
    <w:p w14:paraId="4F1C93F6" w14:textId="77777777" w:rsidR="00072B95" w:rsidRDefault="00072B95" w:rsidP="00072B95">
      <w:r>
        <w:t>La formazione è aperta a:</w:t>
      </w:r>
    </w:p>
    <w:p w14:paraId="1665233B" w14:textId="77777777" w:rsidR="00072B95" w:rsidRDefault="00072B95" w:rsidP="00072B95">
      <w:r>
        <w:rPr>
          <w:rFonts w:ascii="Apple Color Emoji" w:hAnsi="Apple Color Emoji" w:cs="Apple Color Emoji"/>
        </w:rPr>
        <w:t>✔</w:t>
      </w:r>
      <w:r>
        <w:t xml:space="preserve"> Laureati in Psicologia provenienti da qualsiasi Università italiana o straniera equipollente;</w:t>
      </w:r>
    </w:p>
    <w:p w14:paraId="41054043" w14:textId="77777777" w:rsidR="00072B95" w:rsidRDefault="00072B95" w:rsidP="00072B95">
      <w:r>
        <w:rPr>
          <w:rFonts w:ascii="Apple Color Emoji" w:hAnsi="Apple Color Emoji" w:cs="Apple Color Emoji"/>
        </w:rPr>
        <w:t>✔</w:t>
      </w:r>
      <w:r>
        <w:t xml:space="preserve"> Laureati in Medicina e Chirurgia, con specializzazione in Psicoterapia, Neuropsichiatria infantile, Neurologia e Psichiatria, provenienti da qualsiasi Università italiana o straniera equipollente;</w:t>
      </w:r>
    </w:p>
    <w:p w14:paraId="017F1C2A" w14:textId="77777777" w:rsidR="00072B95" w:rsidRDefault="00072B95" w:rsidP="00072B95">
      <w:r>
        <w:rPr>
          <w:rFonts w:ascii="Apple Color Emoji" w:hAnsi="Apple Color Emoji" w:cs="Apple Color Emoji"/>
        </w:rPr>
        <w:t>✔</w:t>
      </w:r>
      <w:r>
        <w:t xml:space="preserve"> Studenti di Psicologia provenienti da qualsiasi Università italiana o straniera equipollente;</w:t>
      </w:r>
    </w:p>
    <w:p w14:paraId="0458AEB3" w14:textId="04683839" w:rsidR="003215E5" w:rsidRDefault="00072B95" w:rsidP="00072B95">
      <w:r>
        <w:t>provenienti da qualsiasi Università italiana o straniera equipollente.</w:t>
      </w:r>
    </w:p>
    <w:p w14:paraId="1CA59BDA" w14:textId="77777777" w:rsidR="00072B95" w:rsidRDefault="00072B95" w:rsidP="00072B95">
      <w:pPr>
        <w:rPr>
          <w:u w:val="single"/>
        </w:rPr>
      </w:pPr>
    </w:p>
    <w:p w14:paraId="1CC637BE" w14:textId="0BEB9F29" w:rsidR="00EA76A0" w:rsidRPr="00EA76A0" w:rsidRDefault="000E3747" w:rsidP="00EC11D1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68F38A9F" w14:textId="77777777" w:rsidR="00072B95" w:rsidRPr="00072B95" w:rsidRDefault="00072B95" w:rsidP="00072B95">
      <w:pPr>
        <w:rPr>
          <w:rFonts w:eastAsia="Times New Roman" w:cstheme="minorHAnsi"/>
          <w:lang w:eastAsia="it-IT"/>
        </w:rPr>
      </w:pPr>
      <w:r w:rsidRPr="00072B95">
        <w:rPr>
          <w:rFonts w:eastAsia="Times New Roman" w:cstheme="minorHAnsi"/>
          <w:lang w:eastAsia="it-IT"/>
        </w:rPr>
        <w:t>Il Master di Specializzazione in Disturbi della Nutrizione e dell’Alimentazione è un percorso formativo innovativo e altamente specialistico, progettato specificamente per psicologi e psicoterapeuti (anche in formazione), psichiatri e neuropsichiatri, con l'obiettivo di fornire a questi professionisti conoscenze teoriche avanzate e strumenti pratici dall'efficacia scientificamente dimostrata, immediatamente applicabili al trattamento di pazienti con disturbi alimentari più o meno severi, sia ospedalizzati che non.</w:t>
      </w:r>
    </w:p>
    <w:p w14:paraId="77D7916C" w14:textId="6219F104" w:rsidR="00712C69" w:rsidRPr="00712C69" w:rsidRDefault="00072B95" w:rsidP="00072B95">
      <w:pPr>
        <w:rPr>
          <w:rFonts w:eastAsia="Times New Roman" w:cstheme="minorHAnsi"/>
          <w:lang w:eastAsia="it-IT"/>
        </w:rPr>
      </w:pPr>
      <w:r w:rsidRPr="00072B95">
        <w:rPr>
          <w:rFonts w:eastAsia="Times New Roman" w:cstheme="minorHAnsi"/>
          <w:lang w:eastAsia="it-IT"/>
        </w:rPr>
        <w:t>Attraverso questa formazione, i professionisti della salute mentale potranno non soltanto approfondire significativamente la propria comprensione clinica delle problematiche legate ai disturbi alimentari, ma anche acquisire nuovi strumenti diagnostici, nonché apprendere tecniche e metodologie di intervento integrate, immediatamente spendibili all'interno della propria pratica clinica, sia con gli adulti che con i pazienti più giovani.</w:t>
      </w:r>
      <w:r w:rsidR="00712C69" w:rsidRPr="00712C69">
        <w:rPr>
          <w:rFonts w:eastAsia="Times New Roman" w:cstheme="minorHAnsi"/>
          <w:lang w:eastAsia="it-IT"/>
        </w:rPr>
        <w:t xml:space="preserve"> </w:t>
      </w:r>
    </w:p>
    <w:p w14:paraId="23F2C729" w14:textId="77777777" w:rsidR="00712C69" w:rsidRPr="00712C69" w:rsidRDefault="00712C69" w:rsidP="00712C69">
      <w:pPr>
        <w:rPr>
          <w:rFonts w:eastAsia="Times New Roman" w:cstheme="minorHAnsi"/>
          <w:b/>
          <w:bCs/>
          <w:lang w:eastAsia="it-IT"/>
        </w:rPr>
      </w:pPr>
      <w:r w:rsidRPr="00712C69">
        <w:rPr>
          <w:rFonts w:eastAsia="Times New Roman" w:cstheme="minorHAnsi"/>
          <w:b/>
          <w:bCs/>
          <w:lang w:eastAsia="it-IT"/>
        </w:rPr>
        <w:t>COMPETENZE ACQUISITE</w:t>
      </w:r>
    </w:p>
    <w:p w14:paraId="2F6B4431" w14:textId="0316F32F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Il Master offre una formazione completa e specialistica sui disturbi della nutrizione e dell’alimentazione, fornendo ai professionisti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conoscenze teoriche avanzate e strumenti pratici</w:t>
      </w:r>
      <w:r w:rsidRPr="00072B95">
        <w:rPr>
          <w:rFonts w:ascii="Calibri" w:hAnsi="Calibri" w:cs="Calibri"/>
          <w:color w:val="424242"/>
          <w:sz w:val="23"/>
          <w:szCs w:val="23"/>
        </w:rPr>
        <w:t> immediatamente spendibili in numerosi contesti professionali. In particolare, i partecipanti acquisiranno competenze specifiche relative ai seguenti ambiti:</w:t>
      </w:r>
    </w:p>
    <w:p w14:paraId="4123DE5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Nosografia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1816C2CC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Anoressia Nervosa;</w:t>
      </w:r>
    </w:p>
    <w:p w14:paraId="3C3BCF3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lastRenderedPageBreak/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Bulimia Nervosa;</w:t>
      </w:r>
    </w:p>
    <w:p w14:paraId="5D8A7422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Disturbo da Alimentazione Incontrollata (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>Binge-Eating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 xml:space="preserve"> Disorder </w:t>
      </w:r>
      <w:r w:rsidRPr="00072B95">
        <w:rPr>
          <w:rFonts w:ascii="Calibri" w:hAnsi="Calibri" w:cs="Calibri"/>
          <w:color w:val="424242"/>
          <w:sz w:val="23"/>
          <w:szCs w:val="23"/>
        </w:rPr>
        <w:t>o BED);</w:t>
      </w:r>
    </w:p>
    <w:p w14:paraId="23962ACC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Altri disturbi alimentari, diagnosi emergenti.</w:t>
      </w:r>
    </w:p>
    <w:p w14:paraId="52F4A3E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Insorgenza e diagnosi differenziale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0E40E64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Disturbi della nutrizione e dell’alimentazione nel bambino e nell’adolescente;</w:t>
      </w:r>
    </w:p>
    <w:p w14:paraId="6ACF1A5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Impatto di Internet e cyberbullismo;</w:t>
      </w:r>
    </w:p>
    <w:p w14:paraId="26317E2D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Impatto sulla sessualità.</w:t>
      </w:r>
    </w:p>
    <w:p w14:paraId="53C25BA3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Intervento psicoterapeutico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62426D8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Teoria Cognitivo-Comportamentale e approcci di Terza Ondata;</w:t>
      </w:r>
    </w:p>
    <w:p w14:paraId="296FE04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Approccio sistemico-relazionale e approccio psicodinamico.</w:t>
      </w:r>
    </w:p>
    <w:p w14:paraId="43FBEBA5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Intervento medico integrato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328BE957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Intervento medico e integrazione delle diverse figure professionali.</w:t>
      </w:r>
    </w:p>
    <w:p w14:paraId="3C8384A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Neurobiologia dei disturbi della nutrizione e dell’alimentazione</w:t>
      </w:r>
      <w:r w:rsidRPr="00072B95">
        <w:rPr>
          <w:rFonts w:ascii="Calibri" w:hAnsi="Calibri" w:cs="Calibri"/>
          <w:color w:val="424242"/>
          <w:sz w:val="23"/>
          <w:szCs w:val="23"/>
        </w:rPr>
        <w:t>.</w:t>
      </w:r>
    </w:p>
    <w:p w14:paraId="1C83B5A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Strumenti diagnostici avanzati e valutazione clinica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03DDBFF6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fr-FR"/>
        </w:rPr>
      </w:pPr>
      <w:r w:rsidRPr="00072B95">
        <w:rPr>
          <w:rFonts w:ascii="Calibri" w:hAnsi="Calibri" w:cs="Calibri"/>
          <w:color w:val="424242"/>
          <w:sz w:val="23"/>
          <w:szCs w:val="23"/>
          <w:lang w:val="fr-FR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fr-FR"/>
        </w:rPr>
        <w:tab/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>Eating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 xml:space="preserve"> 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>Disorder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 xml:space="preserve"> 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>Examination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fr-FR"/>
        </w:rPr>
        <w:t xml:space="preserve"> Questionnaire</w:t>
      </w:r>
      <w:r w:rsidRPr="00072B95">
        <w:rPr>
          <w:rFonts w:ascii="Calibri" w:hAnsi="Calibri" w:cs="Calibri"/>
          <w:color w:val="424242"/>
          <w:sz w:val="23"/>
          <w:szCs w:val="23"/>
          <w:lang w:val="fr-FR"/>
        </w:rPr>
        <w:t> (EDE-Q</w:t>
      </w:r>
      <w:proofErr w:type="gramStart"/>
      <w:r w:rsidRPr="00072B95">
        <w:rPr>
          <w:rFonts w:ascii="Calibri" w:hAnsi="Calibri" w:cs="Calibri"/>
          <w:color w:val="424242"/>
          <w:sz w:val="23"/>
          <w:szCs w:val="23"/>
          <w:lang w:val="fr-FR"/>
        </w:rPr>
        <w:t>);</w:t>
      </w:r>
      <w:proofErr w:type="gramEnd"/>
    </w:p>
    <w:p w14:paraId="6D19FB7C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ab/>
      </w:r>
      <w:r w:rsidRPr="00072B95">
        <w:rPr>
          <w:rFonts w:ascii="Calibri" w:hAnsi="Calibri" w:cs="Calibri"/>
          <w:i/>
          <w:iCs/>
          <w:color w:val="424242"/>
          <w:sz w:val="23"/>
          <w:szCs w:val="23"/>
          <w:lang w:val="en-US"/>
        </w:rPr>
        <w:t>Eating Disorder Inventory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 (EDI-3);</w:t>
      </w:r>
    </w:p>
    <w:p w14:paraId="18D1A9F4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ab/>
        <w:t xml:space="preserve">SCOFF: Screening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rapido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;</w:t>
      </w:r>
    </w:p>
    <w:p w14:paraId="3E71AA5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BUT: Percezione immagine corporea;</w:t>
      </w:r>
    </w:p>
    <w:p w14:paraId="299FB38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BES: Alimentazione incontrollata;</w:t>
      </w:r>
    </w:p>
    <w:p w14:paraId="6EB619AD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Misurazione della flessibilità psicologica (AAQ-II);</w:t>
      </w:r>
    </w:p>
    <w:p w14:paraId="5B03FC6E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Valutazione della consapevolezza con il 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>Five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 xml:space="preserve"> 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>Facet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 xml:space="preserve"> Mindfulness </w:t>
      </w:r>
      <w:proofErr w:type="spellStart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>Questionnaire</w:t>
      </w:r>
      <w:proofErr w:type="spellEnd"/>
      <w:r w:rsidRPr="00072B95">
        <w:rPr>
          <w:rFonts w:ascii="Calibri" w:hAnsi="Calibri" w:cs="Calibri"/>
          <w:i/>
          <w:iCs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color w:val="424242"/>
          <w:sz w:val="23"/>
          <w:szCs w:val="23"/>
        </w:rPr>
        <w:t>(FFMQ).</w:t>
      </w:r>
    </w:p>
    <w:p w14:paraId="42F7E81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CBT-E per i disturbi della nutrizione e dell’alimentazione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3B8FBC4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Differenze tra CBT tradizionale e CBT-E;</w:t>
      </w:r>
    </w:p>
    <w:p w14:paraId="1436EEA6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 xml:space="preserve">Origini e sviluppo della CBT-E: modello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</w:rPr>
        <w:t>transdiagnostico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</w:rPr>
        <w:t>;</w:t>
      </w:r>
    </w:p>
    <w:p w14:paraId="1A6E1DA4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 xml:space="preserve">Applicazioni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</w:rPr>
        <w:t>evidence-based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</w:rPr>
        <w:t xml:space="preserve"> per i disturbi alimentari;</w:t>
      </w:r>
    </w:p>
    <w:p w14:paraId="0D73CD0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Le quattro fasi della CBT-E;</w:t>
      </w:r>
    </w:p>
    <w:p w14:paraId="2E8E7FE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Tecniche specifiche della CBT-E;</w:t>
      </w:r>
    </w:p>
    <w:p w14:paraId="2BCEB23E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Monitoraggio alimentare dettagliato;</w:t>
      </w:r>
    </w:p>
    <w:p w14:paraId="3398B3C4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Ristrutturazione cognitiva ed esposizione comportamentale;</w:t>
      </w:r>
    </w:p>
    <w:p w14:paraId="0435255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Utilizzo della CBT-E nel trattamento dei disturbi dell’alimentazione negli adolescenti;</w:t>
      </w:r>
    </w:p>
    <w:p w14:paraId="05E765B6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lastRenderedPageBreak/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Adattamenti della CBT-E: AN e BN severa, BED e obesità;</w:t>
      </w:r>
    </w:p>
    <w:p w14:paraId="1935B37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Simulazioni di sessioni di CBT-E;</w:t>
      </w:r>
    </w:p>
    <w:p w14:paraId="3C318BA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 xml:space="preserve">Analisi di casi clinici secondo il modello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</w:rPr>
        <w:t>transdiagnostico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</w:rPr>
        <w:t>;</w:t>
      </w:r>
    </w:p>
    <w:p w14:paraId="53C6855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Gestione delle ricadute e prevenzione.</w:t>
      </w:r>
    </w:p>
    <w:p w14:paraId="01F5488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  <w:lang w:val="en-US"/>
        </w:rPr>
        <w:t>✔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  <w:lang w:val="en-US"/>
        </w:rPr>
        <w:t> Mindful Eating® e Mindfulness-Based Eating Awareness Training® (MB-EAT):</w:t>
      </w:r>
    </w:p>
    <w:p w14:paraId="39EB0255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Esercizi per riconoscere fame fisica ed emotiva;</w:t>
      </w:r>
    </w:p>
    <w:p w14:paraId="07C55AB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 xml:space="preserve">Body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</w:rPr>
        <w:t>Scan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</w:rPr>
        <w:t>: riconnessione consapevole con il corpo;</w:t>
      </w:r>
    </w:p>
    <w:p w14:paraId="3934DA52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Grounding e riduzione dello stress con tecniche di Mindfulness.</w:t>
      </w:r>
    </w:p>
    <w:p w14:paraId="3BA84119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  <w:lang w:val="en-US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 </w:t>
      </w:r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  <w:lang w:val="en-US"/>
        </w:rPr>
        <w:t>Acceptance and Commitment Therapy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  <w:lang w:val="en-US"/>
        </w:rPr>
        <w:t>(ACT)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:</w:t>
      </w:r>
    </w:p>
    <w:p w14:paraId="40D63698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Applicazioni dell’ACT nei disturbi alimentari;</w:t>
      </w:r>
    </w:p>
    <w:p w14:paraId="74F94F3D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Flessibilità psicologica: accettare emozioni difficili legate al cibo;</w:t>
      </w:r>
    </w:p>
    <w:p w14:paraId="1B61D83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Identificazione e implementazione dei valori personali;</w:t>
      </w:r>
    </w:p>
    <w:p w14:paraId="13AF7B0A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</w:rPr>
        <w:t>Defusione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</w:rPr>
        <w:t xml:space="preserve"> cognitiva, distacco dai pensieri disfunzionali;</w:t>
      </w:r>
    </w:p>
    <w:p w14:paraId="4E0FDAB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Creazione di un piano d’azione basato sui valori.</w:t>
      </w:r>
    </w:p>
    <w:p w14:paraId="51458AA5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proofErr w:type="spellStart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>Compassion-Focused</w:t>
      </w:r>
      <w:proofErr w:type="spellEnd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 xml:space="preserve"> Therapy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® (CFT)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73E4CDAE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Il concetto della compassione verso il Sé;</w:t>
      </w:r>
    </w:p>
    <w:p w14:paraId="2BB38213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CFT nei disturbi alimentari;</w:t>
      </w:r>
    </w:p>
    <w:p w14:paraId="2091E21B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Compassione per il Sé: lettere compassionevoli e visualizzazioni;</w:t>
      </w:r>
    </w:p>
    <w:p w14:paraId="179BD91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Tecniche per attivare il sistema calmante: respiro compassionevole.</w:t>
      </w:r>
    </w:p>
    <w:p w14:paraId="50E2F794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Apple Color Emoji" w:hAnsi="Apple Color Emoji" w:cs="Apple Color Emoji"/>
          <w:color w:val="424242"/>
          <w:sz w:val="23"/>
          <w:szCs w:val="23"/>
        </w:rPr>
        <w:t>✔</w:t>
      </w:r>
      <w:r w:rsidRPr="00072B95">
        <w:rPr>
          <w:rFonts w:ascii="Calibri" w:hAnsi="Calibri" w:cs="Calibri"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Collaborazione multidisciplinare, approccio integrato e gestione di casi complessi</w:t>
      </w:r>
      <w:r w:rsidRPr="00072B95">
        <w:rPr>
          <w:rFonts w:ascii="Calibri" w:hAnsi="Calibri" w:cs="Calibri"/>
          <w:color w:val="424242"/>
          <w:sz w:val="23"/>
          <w:szCs w:val="23"/>
        </w:rPr>
        <w:t>:</w:t>
      </w:r>
    </w:p>
    <w:p w14:paraId="2E40CE85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Integrazione tra Mindfulness e trattamento nutrizionale;</w:t>
      </w:r>
    </w:p>
    <w:p w14:paraId="073F916C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Lavoro con psichiatri e nutrizionisti per un approccio integrato;</w:t>
      </w:r>
    </w:p>
    <w:p w14:paraId="2CBA8C31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  <w:t>Concettualizzazione e simulazione di casi complessi.</w:t>
      </w:r>
    </w:p>
    <w:p w14:paraId="0BA0F0DF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</w:p>
    <w:p w14:paraId="38454FE9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La formazione è ulteriormente arricchita, infine, dall’accesso a specifici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corsi di approfondimento</w:t>
      </w:r>
      <w:r w:rsidRPr="00072B95">
        <w:rPr>
          <w:rFonts w:ascii="Calibri" w:hAnsi="Calibri" w:cs="Calibri"/>
          <w:color w:val="424242"/>
          <w:sz w:val="23"/>
          <w:szCs w:val="23"/>
        </w:rPr>
        <w:t> certificati dalla </w:t>
      </w:r>
      <w:r w:rsidRPr="00072B95">
        <w:rPr>
          <w:rFonts w:ascii="Calibri" w:hAnsi="Calibri" w:cs="Calibri"/>
          <w:b/>
          <w:bCs/>
          <w:color w:val="424242"/>
          <w:sz w:val="23"/>
          <w:szCs w:val="23"/>
        </w:rPr>
        <w:t>Federazione Italiana Mindfulness</w:t>
      </w:r>
      <w:r w:rsidRPr="00072B95">
        <w:rPr>
          <w:rFonts w:ascii="Calibri" w:hAnsi="Calibri" w:cs="Calibri"/>
          <w:color w:val="424242"/>
          <w:sz w:val="23"/>
          <w:szCs w:val="23"/>
        </w:rPr>
        <w:t> (</w:t>
      </w:r>
      <w:hyperlink r:id="rId7" w:tgtFrame="_blank" w:history="1">
        <w:r w:rsidRPr="00072B95">
          <w:rPr>
            <w:rStyle w:val="Collegamentoipertestuale"/>
            <w:rFonts w:ascii="Calibri" w:hAnsi="Calibri" w:cs="Calibri"/>
            <w:color w:val="3F9FFF"/>
            <w:sz w:val="23"/>
            <w:szCs w:val="23"/>
          </w:rPr>
          <w:t>www.federmindfulness.it</w:t>
        </w:r>
      </w:hyperlink>
      <w:r w:rsidRPr="00072B95">
        <w:rPr>
          <w:rFonts w:ascii="Calibri" w:hAnsi="Calibri" w:cs="Calibri"/>
          <w:color w:val="424242"/>
          <w:sz w:val="23"/>
          <w:szCs w:val="23"/>
        </w:rPr>
        <w:t>), inclusi nella quota di iscrizione del Master e appositamente selezionati poiché in grado di offrire un importante valore aggiunto – sia a livello teorico che pratico – nella comprensione e nel trattamento dei disturbi della nutrizione e dell’alimentazione:</w:t>
      </w:r>
    </w:p>
    <w:p w14:paraId="561780A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ab/>
      </w:r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  <w:lang w:val="en-US"/>
        </w:rPr>
        <w:t>Mindfulness Basic Training 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 xml:space="preserve">(FAD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asincrona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);</w:t>
      </w:r>
    </w:p>
    <w:p w14:paraId="5EAE51F0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ab/>
      </w:r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  <w:lang w:val="en-US"/>
        </w:rPr>
        <w:t>Mindful Eating® 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 xml:space="preserve">(FAD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asincrona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); </w:t>
      </w:r>
    </w:p>
    <w:p w14:paraId="608A5FE4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  <w:lang w:val="en-US"/>
        </w:rPr>
      </w:pP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lastRenderedPageBreak/>
        <w:t>•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ab/>
      </w:r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  <w:lang w:val="en-US"/>
        </w:rPr>
        <w:t>Mindfulness-Based Eating Awareness Training® – MB-EAT </w:t>
      </w:r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 xml:space="preserve">(14 ore in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modalità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 xml:space="preserve"> webinar in </w:t>
      </w:r>
      <w:proofErr w:type="spellStart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diretta</w:t>
      </w:r>
      <w:proofErr w:type="spellEnd"/>
      <w:r w:rsidRPr="00072B95">
        <w:rPr>
          <w:rFonts w:ascii="Calibri" w:hAnsi="Calibri" w:cs="Calibri"/>
          <w:color w:val="424242"/>
          <w:sz w:val="23"/>
          <w:szCs w:val="23"/>
          <w:lang w:val="en-US"/>
        </w:rPr>
        <w:t>)</w:t>
      </w:r>
    </w:p>
    <w:p w14:paraId="378DA9C3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•</w:t>
      </w:r>
      <w:r w:rsidRPr="00072B95">
        <w:rPr>
          <w:rFonts w:ascii="Calibri" w:hAnsi="Calibri" w:cs="Calibri"/>
          <w:color w:val="424242"/>
          <w:sz w:val="23"/>
          <w:szCs w:val="23"/>
        </w:rPr>
        <w:tab/>
      </w:r>
      <w:proofErr w:type="spellStart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>Compassion-Focused</w:t>
      </w:r>
      <w:proofErr w:type="spellEnd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 xml:space="preserve"> Therapy® (CFT) – </w:t>
      </w:r>
      <w:proofErr w:type="spellStart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>Practitioner</w:t>
      </w:r>
      <w:proofErr w:type="spellEnd"/>
      <w:r w:rsidRPr="00072B95">
        <w:rPr>
          <w:rFonts w:ascii="Calibri" w:hAnsi="Calibri" w:cs="Calibri"/>
          <w:b/>
          <w:bCs/>
          <w:i/>
          <w:iCs/>
          <w:color w:val="424242"/>
          <w:sz w:val="23"/>
          <w:szCs w:val="23"/>
        </w:rPr>
        <w:t> </w:t>
      </w:r>
      <w:r w:rsidRPr="00072B95">
        <w:rPr>
          <w:rFonts w:ascii="Calibri" w:hAnsi="Calibri" w:cs="Calibri"/>
          <w:color w:val="424242"/>
          <w:sz w:val="23"/>
          <w:szCs w:val="23"/>
        </w:rPr>
        <w:t>(14 ore in modalità webinar in diretta).</w:t>
      </w:r>
    </w:p>
    <w:p w14:paraId="50B661F3" w14:textId="77777777" w:rsidR="00072B95" w:rsidRPr="00072B95" w:rsidRDefault="00072B95" w:rsidP="00072B95">
      <w:pPr>
        <w:shd w:val="clear" w:color="auto" w:fill="FFFFFF"/>
        <w:rPr>
          <w:rFonts w:ascii="Calibri" w:hAnsi="Calibri" w:cs="Calibri"/>
          <w:color w:val="555555"/>
          <w:sz w:val="23"/>
          <w:szCs w:val="23"/>
        </w:rPr>
      </w:pPr>
      <w:r w:rsidRPr="00072B95">
        <w:rPr>
          <w:rFonts w:ascii="Calibri" w:hAnsi="Calibri" w:cs="Calibri"/>
          <w:color w:val="424242"/>
          <w:sz w:val="23"/>
          <w:szCs w:val="23"/>
        </w:rPr>
        <w:t>La partecipazione ai corsi integrativi sopraindicati – obbligatoria ai fini del completamento del percorso formativo – consente l’ottenimento delle relative certificazioni e International Open Badge.</w:t>
      </w:r>
    </w:p>
    <w:p w14:paraId="7FD88562" w14:textId="77777777" w:rsidR="00072B95" w:rsidRDefault="00072B95" w:rsidP="00072B95">
      <w:pPr>
        <w:rPr>
          <w:rFonts w:ascii="Times New Roman" w:hAnsi="Times New Roman" w:cs="Times New Roman"/>
          <w:sz w:val="24"/>
          <w:szCs w:val="24"/>
        </w:rPr>
      </w:pPr>
    </w:p>
    <w:p w14:paraId="0A4CCB25" w14:textId="6A77E9A9" w:rsidR="00072B95" w:rsidRPr="00072B95" w:rsidRDefault="00072B95" w:rsidP="00072B95">
      <w:r w:rsidRPr="00072B95">
        <w:t>Inizio master: 24 gennaio 2026</w:t>
      </w:r>
    </w:p>
    <w:p w14:paraId="1940144C" w14:textId="24B414A7" w:rsidR="00072B95" w:rsidRPr="00072B95" w:rsidRDefault="00072B95" w:rsidP="00072B95">
      <w:r w:rsidRPr="00072B95">
        <w:t>Conclusione master: 5 luglio 2026</w:t>
      </w:r>
    </w:p>
    <w:p w14:paraId="0587960B" w14:textId="03FA59C7" w:rsidR="00712C69" w:rsidRPr="00072B95" w:rsidRDefault="00712C69" w:rsidP="00072B95">
      <w:pPr>
        <w:rPr>
          <w:rFonts w:eastAsia="Times New Roman" w:cstheme="minorHAnsi"/>
          <w:lang w:eastAsia="it-IT"/>
        </w:rPr>
      </w:pP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231457F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8" w:history="1">
        <w:r w:rsidR="00072B95" w:rsidRPr="00A84772">
          <w:rPr>
            <w:rStyle w:val="Collegamentoipertestuale"/>
          </w:rPr>
          <w:t>https://www.psicologilombardia.it/formazione/disturbi-della-nutrizione-e-alimentazione-clinica-e-terapia</w:t>
        </w:r>
      </w:hyperlink>
      <w:r w:rsidR="00072B95">
        <w:t xml:space="preserve"> </w:t>
      </w:r>
    </w:p>
    <w:sectPr w:rsidR="00A13F91" w:rsidRPr="00D57BC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8D8E" w14:textId="77777777" w:rsidR="00BA133D" w:rsidRDefault="00BA133D" w:rsidP="000E3747">
      <w:pPr>
        <w:spacing w:after="0" w:line="240" w:lineRule="auto"/>
      </w:pPr>
      <w:r>
        <w:separator/>
      </w:r>
    </w:p>
  </w:endnote>
  <w:endnote w:type="continuationSeparator" w:id="0">
    <w:p w14:paraId="5F3062FC" w14:textId="77777777" w:rsidR="00BA133D" w:rsidRDefault="00BA133D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545E" w14:textId="77777777" w:rsidR="00BA133D" w:rsidRDefault="00BA133D" w:rsidP="000E3747">
      <w:pPr>
        <w:spacing w:after="0" w:line="240" w:lineRule="auto"/>
      </w:pPr>
      <w:r>
        <w:separator/>
      </w:r>
    </w:p>
  </w:footnote>
  <w:footnote w:type="continuationSeparator" w:id="0">
    <w:p w14:paraId="117C6793" w14:textId="77777777" w:rsidR="00BA133D" w:rsidRDefault="00BA133D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2B95"/>
    <w:rsid w:val="00076CAE"/>
    <w:rsid w:val="000E3747"/>
    <w:rsid w:val="000E48D6"/>
    <w:rsid w:val="000F3E97"/>
    <w:rsid w:val="001B7635"/>
    <w:rsid w:val="001D4311"/>
    <w:rsid w:val="00210B1C"/>
    <w:rsid w:val="00220B14"/>
    <w:rsid w:val="00277CF9"/>
    <w:rsid w:val="002A08C3"/>
    <w:rsid w:val="002A26C2"/>
    <w:rsid w:val="002D0F55"/>
    <w:rsid w:val="003075BF"/>
    <w:rsid w:val="003215E5"/>
    <w:rsid w:val="003C06BD"/>
    <w:rsid w:val="003E68C0"/>
    <w:rsid w:val="003F7593"/>
    <w:rsid w:val="004D14A9"/>
    <w:rsid w:val="00530188"/>
    <w:rsid w:val="0056351A"/>
    <w:rsid w:val="005874A9"/>
    <w:rsid w:val="005D2869"/>
    <w:rsid w:val="006C3E55"/>
    <w:rsid w:val="00712B4C"/>
    <w:rsid w:val="00712C69"/>
    <w:rsid w:val="00751B1C"/>
    <w:rsid w:val="00775944"/>
    <w:rsid w:val="00830BDF"/>
    <w:rsid w:val="008B6607"/>
    <w:rsid w:val="00905382"/>
    <w:rsid w:val="009B05BA"/>
    <w:rsid w:val="009C3195"/>
    <w:rsid w:val="009D66EA"/>
    <w:rsid w:val="009F5840"/>
    <w:rsid w:val="00A13F91"/>
    <w:rsid w:val="00A23B68"/>
    <w:rsid w:val="00A7515F"/>
    <w:rsid w:val="00AA7B1E"/>
    <w:rsid w:val="00AC27B2"/>
    <w:rsid w:val="00B74BFD"/>
    <w:rsid w:val="00B85329"/>
    <w:rsid w:val="00BA133D"/>
    <w:rsid w:val="00BC5D44"/>
    <w:rsid w:val="00BF347B"/>
    <w:rsid w:val="00CB0250"/>
    <w:rsid w:val="00D02FE8"/>
    <w:rsid w:val="00D57BC8"/>
    <w:rsid w:val="00D75C59"/>
    <w:rsid w:val="00DD77B4"/>
    <w:rsid w:val="00E74E89"/>
    <w:rsid w:val="00EA76A0"/>
    <w:rsid w:val="00EC11D1"/>
    <w:rsid w:val="00EC2629"/>
    <w:rsid w:val="00F268B5"/>
    <w:rsid w:val="00F42946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7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7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2803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804">
                      <w:marLeft w:val="0"/>
                      <w:marRight w:val="49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cologilombardia.it/formazione/disturbi-della-nutrizione-e-alimentazione-clinica-e-terap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ermindfulnes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13</cp:revision>
  <dcterms:created xsi:type="dcterms:W3CDTF">2023-03-03T14:57:00Z</dcterms:created>
  <dcterms:modified xsi:type="dcterms:W3CDTF">2025-06-06T12:57:00Z</dcterms:modified>
</cp:coreProperties>
</file>